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  <w:r w:rsidR="00D40A18">
        <w:rPr>
          <w:rFonts w:asciiTheme="majorHAnsi" w:hAnsiTheme="majorHAnsi" w:cs="David"/>
          <w:b/>
          <w:sz w:val="28"/>
          <w:szCs w:val="28"/>
        </w:rPr>
        <w:t xml:space="preserve">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The best instructional designs are “backwards,” </w:t>
      </w:r>
      <w:r w:rsidRPr="00815D41">
        <w:rPr>
          <w:rFonts w:asciiTheme="majorHAnsi" w:hAnsiTheme="majorHAnsi" w:cs="ArialMT-Identity-H"/>
          <w:b/>
          <w:sz w:val="24"/>
          <w:szCs w:val="24"/>
        </w:rPr>
        <w:t>beginning with the end in mind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and moving through </w:t>
      </w:r>
      <w:r w:rsidRPr="008047F5">
        <w:rPr>
          <w:rFonts w:asciiTheme="majorHAnsi" w:hAnsiTheme="majorHAnsi" w:cs="ArialMT-Identity-H"/>
          <w:b/>
          <w:sz w:val="24"/>
          <w:szCs w:val="24"/>
        </w:rPr>
        <w:t>three interrelated stages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. As we design instruction, we must begin with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desired results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(Stage One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then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determine how to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assess and evaluate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student progress relative to those results (Stage Two);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only then </w:t>
      </w:r>
      <w:r w:rsidRPr="008047F5">
        <w:rPr>
          <w:rFonts w:asciiTheme="majorHAnsi" w:hAnsiTheme="majorHAnsi" w:cs="ArialMT-Identity-H"/>
          <w:b/>
          <w:sz w:val="24"/>
          <w:szCs w:val="24"/>
          <w:u w:val="single"/>
        </w:rPr>
        <w:t>design and implement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instructional strategies to promote student achievement of desired results (Stage Three).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 xml:space="preserve">Desired results must clearly specify what students are expected to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know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facts, concepts, generalizations, rules, principles, laws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);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proofErr w:type="gramStart"/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do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(e.g., skills, procedures, processes); </w:t>
      </w:r>
      <w:proofErr w:type="gramStart"/>
      <w:r w:rsidRPr="00815D41">
        <w:rPr>
          <w:rFonts w:asciiTheme="majorHAnsi" w:hAnsiTheme="majorHAnsi" w:cs="ArialMT-Identity-H"/>
          <w:sz w:val="24"/>
          <w:szCs w:val="24"/>
        </w:rPr>
        <w:t>and</w:t>
      </w:r>
      <w:proofErr w:type="gramEnd"/>
      <w:r w:rsidRPr="00815D41">
        <w:rPr>
          <w:rFonts w:asciiTheme="majorHAnsi" w:hAnsiTheme="majorHAnsi" w:cs="ArialMT-Identity-H"/>
          <w:sz w:val="24"/>
          <w:szCs w:val="24"/>
        </w:rPr>
        <w:t xml:space="preserve"> </w:t>
      </w:r>
      <w:r w:rsidRPr="00815D41">
        <w:rPr>
          <w:rFonts w:asciiTheme="majorHAnsi" w:hAnsiTheme="majorHAnsi" w:cs="ArialMT-Identity-H"/>
          <w:b/>
          <w:sz w:val="24"/>
          <w:szCs w:val="24"/>
          <w:u w:val="single"/>
        </w:rPr>
        <w:t>understand</w:t>
      </w:r>
      <w:r w:rsidRPr="00815D41">
        <w:rPr>
          <w:rFonts w:asciiTheme="majorHAnsi" w:hAnsiTheme="majorHAnsi" w:cs="ArialMT-Identity-H"/>
          <w:sz w:val="24"/>
          <w:szCs w:val="24"/>
        </w:rPr>
        <w:t xml:space="preserve"> (e.g., student behaviors reflecting the six facets of understanding) as a result of the teaching and learning process.</w:t>
      </w:r>
      <w:r>
        <w:rPr>
          <w:rFonts w:asciiTheme="majorHAnsi" w:hAnsiTheme="majorHAnsi" w:cs="ArialMT-Identity-H"/>
          <w:sz w:val="24"/>
          <w:szCs w:val="24"/>
        </w:rPr>
        <w:t xml:space="preserve"> </w:t>
      </w:r>
    </w:p>
    <w:p w:rsid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>
        <w:rPr>
          <w:rFonts w:asciiTheme="majorHAnsi" w:hAnsiTheme="majorHAnsi" w:cs="ArialMT-Identity-H"/>
          <w:sz w:val="24"/>
          <w:szCs w:val="24"/>
        </w:rPr>
        <w:t>6 Facets of U</w:t>
      </w:r>
      <w:r w:rsidRPr="00815D41">
        <w:rPr>
          <w:rFonts w:asciiTheme="majorHAnsi" w:hAnsiTheme="majorHAnsi" w:cs="ArialMT-Identity-H"/>
          <w:sz w:val="24"/>
          <w:szCs w:val="24"/>
        </w:rPr>
        <w:t>nderstanding: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  <w:sectPr w:rsidR="00815D41" w:rsidSect="00927B1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Explanation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MT-Identity-H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Interpretation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lastRenderedPageBreak/>
        <w:t>Application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815D41">
        <w:rPr>
          <w:rFonts w:asciiTheme="majorHAnsi" w:hAnsiTheme="majorHAnsi" w:cs="ArialMT-Identity-H"/>
          <w:sz w:val="24"/>
          <w:szCs w:val="24"/>
        </w:rPr>
        <w:t>Perspective</w:t>
      </w:r>
    </w:p>
    <w:p w:rsid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lastRenderedPageBreak/>
        <w:t>Empathy</w:t>
      </w:r>
    </w:p>
    <w:p w:rsidR="00815D41" w:rsidRPr="00815D41" w:rsidRDefault="00815D41" w:rsidP="00815D41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>Self Knowledge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  <w:sectPr w:rsidR="00815D41" w:rsidSect="00815D41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Michelle Heylens</w:t>
      </w:r>
    </w:p>
    <w:p w:rsidR="00CF5927" w:rsidRDefault="007D5C9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Language Arts I</w:t>
      </w:r>
    </w:p>
    <w:p w:rsidR="00CF5927" w:rsidRPr="00A64C29" w:rsidRDefault="007D5C94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Tom Robinson’s Trial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CF5927">
        <w:rPr>
          <w:rFonts w:asciiTheme="majorHAnsi" w:hAnsiTheme="majorHAnsi" w:cs="David"/>
          <w:b/>
          <w:color w:val="FF0000"/>
          <w:sz w:val="24"/>
          <w:szCs w:val="24"/>
        </w:rPr>
        <w:t xml:space="preserve">Lesson – 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 xml:space="preserve">May </w:t>
      </w:r>
      <w:r>
        <w:rPr>
          <w:rFonts w:asciiTheme="majorHAnsi" w:hAnsiTheme="majorHAnsi" w:cs="David"/>
          <w:b/>
          <w:color w:val="FF0000"/>
          <w:sz w:val="24"/>
          <w:szCs w:val="24"/>
        </w:rPr>
        <w:t>7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, 2010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A64C29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 </w:t>
      </w:r>
    </w:p>
    <w:p w:rsidR="00815D41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1. 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 xml:space="preserve">I can </w:t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>comprehend the events of the trial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.</w:t>
      </w: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 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>I can predict the outcome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CF5927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CF5927" w:rsidRPr="00A64C29" w:rsidRDefault="00CF5927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3.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  <w:t xml:space="preserve">I can </w:t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 xml:space="preserve">suggest what </w:t>
      </w:r>
      <w:proofErr w:type="spellStart"/>
      <w:r w:rsidR="007D5C94">
        <w:rPr>
          <w:rFonts w:asciiTheme="majorHAnsi" w:hAnsiTheme="majorHAnsi" w:cs="David"/>
          <w:b/>
          <w:color w:val="FF0000"/>
          <w:sz w:val="24"/>
          <w:szCs w:val="24"/>
        </w:rPr>
        <w:t>Mayella’s</w:t>
      </w:r>
      <w:proofErr w:type="spellEnd"/>
      <w:r w:rsidR="007D5C94">
        <w:rPr>
          <w:rFonts w:asciiTheme="majorHAnsi" w:hAnsiTheme="majorHAnsi" w:cs="David"/>
          <w:b/>
          <w:color w:val="FF0000"/>
          <w:sz w:val="24"/>
          <w:szCs w:val="24"/>
        </w:rPr>
        <w:t xml:space="preserve"> truth might be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</w:p>
    <w:p w:rsidR="00A64C29" w:rsidRPr="00A64C29" w:rsidRDefault="00251CE2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1.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</w:t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>respond to the quotes and justify their answers</w:t>
      </w:r>
      <w:r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P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A64C29" w:rsidRDefault="00251CE2" w:rsidP="00306436">
      <w:pPr>
        <w:pBdr>
          <w:bottom w:val="single" w:sz="4" w:space="1" w:color="auto"/>
        </w:pBdr>
        <w:spacing w:after="0" w:line="240" w:lineRule="auto"/>
        <w:ind w:left="720" w:hanging="720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2.</w:t>
      </w:r>
      <w:r>
        <w:rPr>
          <w:rFonts w:asciiTheme="majorHAnsi" w:hAnsiTheme="majorHAnsi" w:cs="David"/>
          <w:b/>
          <w:color w:val="FF0000"/>
          <w:sz w:val="24"/>
          <w:szCs w:val="24"/>
        </w:rPr>
        <w:tab/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 xml:space="preserve">Students will write their versions of </w:t>
      </w:r>
      <w:proofErr w:type="spellStart"/>
      <w:r w:rsidR="007D5C94">
        <w:rPr>
          <w:rFonts w:asciiTheme="majorHAnsi" w:hAnsiTheme="majorHAnsi" w:cs="David"/>
          <w:b/>
          <w:color w:val="FF0000"/>
          <w:sz w:val="24"/>
          <w:szCs w:val="24"/>
        </w:rPr>
        <w:t>Mayella’s</w:t>
      </w:r>
      <w:proofErr w:type="spellEnd"/>
      <w:r w:rsidR="007D5C94">
        <w:rPr>
          <w:rFonts w:asciiTheme="majorHAnsi" w:hAnsiTheme="majorHAnsi" w:cs="David"/>
          <w:b/>
          <w:color w:val="FF0000"/>
          <w:sz w:val="24"/>
          <w:szCs w:val="24"/>
        </w:rPr>
        <w:t xml:space="preserve"> confession.  They will be able to infer what her life was really like</w:t>
      </w:r>
      <w:r w:rsidR="004E2D18">
        <w:rPr>
          <w:rFonts w:asciiTheme="majorHAnsi" w:hAnsiTheme="majorHAnsi" w:cs="David"/>
          <w:b/>
          <w:color w:val="FF0000"/>
          <w:sz w:val="24"/>
          <w:szCs w:val="24"/>
        </w:rPr>
        <w:t>.</w:t>
      </w:r>
    </w:p>
    <w:p w:rsidR="00A64C29" w:rsidRDefault="00A64C29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306436" w:rsidRDefault="00306436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lastRenderedPageBreak/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A64C29" w:rsidRDefault="00A64C29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A64C29" w:rsidRPr="00A64C29" w:rsidRDefault="00A64C29" w:rsidP="00815D41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>Learning Plan:</w:t>
      </w:r>
    </w:p>
    <w:p w:rsidR="004E2D18" w:rsidRDefault="00A64C29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 w:rsidRPr="00A64C29">
        <w:rPr>
          <w:rFonts w:asciiTheme="majorHAnsi" w:hAnsiTheme="majorHAnsi" w:cs="David"/>
          <w:b/>
          <w:color w:val="FF0000"/>
          <w:sz w:val="24"/>
          <w:szCs w:val="24"/>
        </w:rPr>
        <w:t xml:space="preserve"> </w:t>
      </w:r>
      <w:r w:rsidR="007D5C94">
        <w:rPr>
          <w:rFonts w:asciiTheme="majorHAnsi" w:hAnsiTheme="majorHAnsi" w:cs="David"/>
          <w:b/>
          <w:color w:val="FF0000"/>
          <w:sz w:val="24"/>
          <w:szCs w:val="24"/>
        </w:rPr>
        <w:t>We will go over the DOL sentence for the day.</w:t>
      </w:r>
    </w:p>
    <w:p w:rsidR="007D5C94" w:rsidRDefault="007D5C94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We work through reading questions and then take a reading quiz. </w:t>
      </w:r>
    </w:p>
    <w:p w:rsidR="007D5C94" w:rsidRDefault="007D5C94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r>
        <w:rPr>
          <w:rFonts w:asciiTheme="majorHAnsi" w:hAnsiTheme="majorHAnsi" w:cs="David"/>
          <w:b/>
          <w:color w:val="FF0000"/>
          <w:sz w:val="24"/>
          <w:szCs w:val="24"/>
        </w:rPr>
        <w:t>Yesterday, Today, and Tomorrow Handout.</w:t>
      </w:r>
    </w:p>
    <w:p w:rsidR="007D5C94" w:rsidRDefault="007D5C94" w:rsidP="007D5C94">
      <w:pPr>
        <w:pStyle w:val="ListParagraph"/>
        <w:numPr>
          <w:ilvl w:val="0"/>
          <w:numId w:val="3"/>
        </w:num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  <w:proofErr w:type="spellStart"/>
      <w:r>
        <w:rPr>
          <w:rFonts w:asciiTheme="majorHAnsi" w:hAnsiTheme="majorHAnsi" w:cs="David"/>
          <w:b/>
          <w:color w:val="FF0000"/>
          <w:sz w:val="24"/>
          <w:szCs w:val="24"/>
        </w:rPr>
        <w:t>Mayella’s</w:t>
      </w:r>
      <w:proofErr w:type="spellEnd"/>
      <w:r>
        <w:rPr>
          <w:rFonts w:asciiTheme="majorHAnsi" w:hAnsiTheme="majorHAnsi" w:cs="David"/>
          <w:b/>
          <w:color w:val="FF0000"/>
          <w:sz w:val="24"/>
          <w:szCs w:val="24"/>
        </w:rPr>
        <w:t xml:space="preserve"> Truth handout.</w:t>
      </w:r>
    </w:p>
    <w:p w:rsidR="007D5C94" w:rsidRPr="007D5C94" w:rsidRDefault="007D5C94" w:rsidP="007D5C94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251CE2" w:rsidRPr="00251CE2" w:rsidRDefault="00251CE2" w:rsidP="00251CE2">
      <w:pPr>
        <w:spacing w:after="0" w:line="240" w:lineRule="auto"/>
        <w:rPr>
          <w:rFonts w:asciiTheme="majorHAnsi" w:hAnsiTheme="majorHAnsi" w:cs="David"/>
          <w:b/>
          <w:color w:val="FF0000"/>
          <w:sz w:val="24"/>
          <w:szCs w:val="24"/>
        </w:rPr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211ED"/>
    <w:multiLevelType w:val="hybridMultilevel"/>
    <w:tmpl w:val="4016F8A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0930DF"/>
    <w:rsid w:val="001A2E2C"/>
    <w:rsid w:val="00246DBB"/>
    <w:rsid w:val="00251CE2"/>
    <w:rsid w:val="00306436"/>
    <w:rsid w:val="004E2D18"/>
    <w:rsid w:val="00742F9C"/>
    <w:rsid w:val="007D5C94"/>
    <w:rsid w:val="008047F5"/>
    <w:rsid w:val="00815D41"/>
    <w:rsid w:val="00927B16"/>
    <w:rsid w:val="00A64C29"/>
    <w:rsid w:val="00CF5927"/>
    <w:rsid w:val="00D4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Heylens</dc:creator>
  <cp:lastModifiedBy>Michelle Heylens</cp:lastModifiedBy>
  <cp:revision>2</cp:revision>
  <dcterms:created xsi:type="dcterms:W3CDTF">2010-05-07T12:20:00Z</dcterms:created>
  <dcterms:modified xsi:type="dcterms:W3CDTF">2010-05-07T12:20:00Z</dcterms:modified>
</cp:coreProperties>
</file>